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F4" w:rsidRDefault="000B69F4" w:rsidP="000B69F4">
      <w:pPr>
        <w:pStyle w:val="PlainText"/>
        <w:jc w:val="center"/>
        <w:rPr>
          <w:rStyle w:val="hps"/>
          <w:rFonts w:ascii="Times New Roman" w:hAnsi="Times New Roman" w:cs="Times New Roman"/>
          <w:b/>
          <w:sz w:val="32"/>
          <w:szCs w:val="32"/>
          <w:lang w:val="en-US"/>
        </w:rPr>
      </w:pPr>
      <w:bookmarkStart w:id="0" w:name="_GoBack"/>
      <w:bookmarkEnd w:id="0"/>
      <w:r>
        <w:rPr>
          <w:rFonts w:ascii="Arial" w:hAnsi="Arial" w:cs="Arial"/>
          <w:noProof/>
          <w:lang w:val="sl-SI" w:eastAsia="sl-SI"/>
        </w:rPr>
        <w:drawing>
          <wp:anchor distT="0" distB="0" distL="114300" distR="114300" simplePos="0" relativeHeight="251659264" behindDoc="0" locked="0" layoutInCell="1" allowOverlap="1" wp14:anchorId="1E11A43E" wp14:editId="25D6AD33">
            <wp:simplePos x="0" y="0"/>
            <wp:positionH relativeFrom="column">
              <wp:posOffset>5168900</wp:posOffset>
            </wp:positionH>
            <wp:positionV relativeFrom="paragraph">
              <wp:posOffset>-613410</wp:posOffset>
            </wp:positionV>
            <wp:extent cx="1323975" cy="971550"/>
            <wp:effectExtent l="0" t="0" r="952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r w:rsidRPr="00640D7D">
        <w:rPr>
          <w:rFonts w:ascii="Arial" w:hAnsi="Arial" w:cs="Arial"/>
          <w:noProof/>
          <w:sz w:val="28"/>
          <w:lang w:val="sl-SI" w:eastAsia="sl-SI"/>
        </w:rPr>
        <w:drawing>
          <wp:anchor distT="0" distB="0" distL="114300" distR="114300" simplePos="0" relativeHeight="251660288" behindDoc="1" locked="0" layoutInCell="1" allowOverlap="1" wp14:anchorId="37BF4CBA" wp14:editId="40EF552F">
            <wp:simplePos x="0" y="0"/>
            <wp:positionH relativeFrom="column">
              <wp:posOffset>-611505</wp:posOffset>
            </wp:positionH>
            <wp:positionV relativeFrom="paragraph">
              <wp:posOffset>-454660</wp:posOffset>
            </wp:positionV>
            <wp:extent cx="1447165" cy="638175"/>
            <wp:effectExtent l="0" t="0" r="635" b="9525"/>
            <wp:wrapNone/>
            <wp:docPr id="2" name="Picture 2"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6"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p>
    <w:p w:rsidR="000B69F4" w:rsidRPr="000B69F4" w:rsidRDefault="000B69F4" w:rsidP="000B69F4">
      <w:pPr>
        <w:pStyle w:val="PlainText"/>
        <w:jc w:val="center"/>
        <w:rPr>
          <w:rStyle w:val="hps"/>
          <w:rFonts w:ascii="Times New Roman" w:hAnsi="Times New Roman" w:cs="Times New Roman"/>
          <w:b/>
          <w:sz w:val="32"/>
          <w:szCs w:val="32"/>
          <w:lang w:val="en-US"/>
        </w:rPr>
      </w:pPr>
    </w:p>
    <w:p w:rsidR="000B69F4" w:rsidRPr="001D21CB" w:rsidRDefault="000B69F4" w:rsidP="000B69F4">
      <w:pPr>
        <w:shd w:val="clear" w:color="auto" w:fill="FFFFFF"/>
        <w:spacing w:before="0" w:beforeAutospacing="0" w:after="0" w:afterAutospacing="0" w:line="276" w:lineRule="auto"/>
        <w:jc w:val="center"/>
        <w:textAlignment w:val="top"/>
        <w:rPr>
          <w:rFonts w:ascii="Garamond" w:hAnsi="Garamond" w:cs="Arial"/>
          <w:b/>
          <w:color w:val="000000"/>
          <w:sz w:val="32"/>
          <w:szCs w:val="28"/>
          <w:lang w:val="en-US"/>
        </w:rPr>
      </w:pPr>
      <w:r w:rsidRPr="001D21CB">
        <w:rPr>
          <w:rStyle w:val="hps"/>
          <w:rFonts w:ascii="Garamond" w:hAnsi="Garamond" w:cs="Arial"/>
          <w:b/>
          <w:color w:val="000000"/>
          <w:sz w:val="32"/>
          <w:szCs w:val="28"/>
          <w:lang w:val="en-US"/>
        </w:rPr>
        <w:t>The Research</w:t>
      </w:r>
      <w:r w:rsidRPr="001D21CB">
        <w:rPr>
          <w:rFonts w:ascii="Garamond" w:hAnsi="Garamond" w:cs="Arial"/>
          <w:b/>
          <w:color w:val="000000"/>
          <w:sz w:val="32"/>
          <w:szCs w:val="28"/>
          <w:lang w:val="en-US"/>
        </w:rPr>
        <w:t xml:space="preserve"> </w:t>
      </w:r>
      <w:r w:rsidRPr="001D21CB">
        <w:rPr>
          <w:rStyle w:val="hps"/>
          <w:rFonts w:ascii="Garamond" w:hAnsi="Garamond" w:cs="Arial"/>
          <w:b/>
          <w:color w:val="000000"/>
          <w:sz w:val="32"/>
          <w:szCs w:val="28"/>
          <w:lang w:val="en-US"/>
        </w:rPr>
        <w:t>Centre</w:t>
      </w:r>
      <w:r w:rsidRPr="001D21CB">
        <w:rPr>
          <w:rFonts w:ascii="Garamond" w:hAnsi="Garamond" w:cs="Arial"/>
          <w:b/>
          <w:color w:val="000000"/>
          <w:sz w:val="32"/>
          <w:szCs w:val="28"/>
          <w:lang w:val="en-US"/>
        </w:rPr>
        <w:t xml:space="preserve"> of the</w:t>
      </w:r>
      <w:r w:rsidRPr="001D21CB">
        <w:rPr>
          <w:rStyle w:val="hps"/>
          <w:rFonts w:ascii="Garamond" w:hAnsi="Garamond" w:cs="Arial"/>
          <w:b/>
          <w:color w:val="000000"/>
          <w:sz w:val="32"/>
          <w:szCs w:val="28"/>
          <w:lang w:val="en-US"/>
        </w:rPr>
        <w:t xml:space="preserve"> Faculty of Economics</w:t>
      </w:r>
    </w:p>
    <w:p w:rsidR="000B69F4" w:rsidRPr="001D21CB" w:rsidRDefault="000B69F4" w:rsidP="000B69F4">
      <w:pPr>
        <w:shd w:val="clear" w:color="auto" w:fill="FFFFFF"/>
        <w:spacing w:before="0" w:beforeAutospacing="0" w:after="0" w:afterAutospacing="0" w:line="276" w:lineRule="auto"/>
        <w:jc w:val="center"/>
        <w:textAlignment w:val="top"/>
        <w:rPr>
          <w:rFonts w:ascii="Garamond" w:hAnsi="Garamond" w:cs="Arial"/>
          <w:color w:val="000000"/>
          <w:sz w:val="32"/>
          <w:szCs w:val="28"/>
          <w:lang w:val="en-US"/>
        </w:rPr>
      </w:pPr>
      <w:r w:rsidRPr="001D21CB">
        <w:rPr>
          <w:rStyle w:val="hps"/>
          <w:rFonts w:ascii="Garamond" w:hAnsi="Garamond" w:cs="Arial"/>
          <w:color w:val="000000"/>
          <w:sz w:val="32"/>
          <w:szCs w:val="28"/>
          <w:lang w:val="en-US"/>
        </w:rPr>
        <w:t>cordially invites you to a</w:t>
      </w:r>
      <w:r w:rsidRPr="001D21CB">
        <w:rPr>
          <w:rFonts w:ascii="Garamond" w:hAnsi="Garamond" w:cs="Arial"/>
          <w:color w:val="000000"/>
          <w:sz w:val="32"/>
          <w:szCs w:val="28"/>
          <w:lang w:val="en-US"/>
        </w:rPr>
        <w:t xml:space="preserve"> </w:t>
      </w:r>
      <w:r w:rsidRPr="001D21CB">
        <w:rPr>
          <w:rStyle w:val="hps"/>
          <w:rFonts w:ascii="Garamond" w:hAnsi="Garamond" w:cs="Arial"/>
          <w:color w:val="000000"/>
          <w:sz w:val="32"/>
          <w:szCs w:val="28"/>
          <w:lang w:val="en-US"/>
        </w:rPr>
        <w:t>research</w:t>
      </w:r>
      <w:r w:rsidRPr="001D21CB">
        <w:rPr>
          <w:rFonts w:ascii="Garamond" w:hAnsi="Garamond" w:cs="Arial"/>
          <w:color w:val="000000"/>
          <w:sz w:val="32"/>
          <w:szCs w:val="28"/>
          <w:lang w:val="en-US"/>
        </w:rPr>
        <w:t xml:space="preserve"> </w:t>
      </w:r>
      <w:r w:rsidRPr="001D21CB">
        <w:rPr>
          <w:rStyle w:val="hps"/>
          <w:rFonts w:ascii="Garamond" w:hAnsi="Garamond" w:cs="Arial"/>
          <w:color w:val="000000"/>
          <w:sz w:val="32"/>
          <w:szCs w:val="28"/>
          <w:lang w:val="en-US"/>
        </w:rPr>
        <w:t>seminar</w:t>
      </w:r>
    </w:p>
    <w:p w:rsidR="000B69F4" w:rsidRPr="001D21CB" w:rsidRDefault="000B69F4" w:rsidP="000B69F4">
      <w:pPr>
        <w:shd w:val="clear" w:color="auto" w:fill="FFFFFF"/>
        <w:tabs>
          <w:tab w:val="center" w:pos="4500"/>
          <w:tab w:val="left" w:pos="7380"/>
        </w:tabs>
        <w:spacing w:before="0" w:beforeAutospacing="0" w:after="0" w:afterAutospacing="0" w:line="276" w:lineRule="auto"/>
        <w:jc w:val="center"/>
        <w:textAlignment w:val="top"/>
        <w:rPr>
          <w:rFonts w:ascii="Garamond" w:hAnsi="Garamond" w:cs="Arial"/>
          <w:color w:val="000000"/>
          <w:sz w:val="32"/>
          <w:szCs w:val="28"/>
          <w:lang w:val="en-US"/>
        </w:rPr>
      </w:pPr>
      <w:r w:rsidRPr="001D21CB">
        <w:rPr>
          <w:rStyle w:val="hps"/>
          <w:rFonts w:ascii="Garamond" w:hAnsi="Garamond" w:cs="Arial"/>
          <w:sz w:val="32"/>
          <w:szCs w:val="28"/>
          <w:lang w:val="en-US"/>
        </w:rPr>
        <w:t xml:space="preserve">on </w:t>
      </w:r>
      <w:r w:rsidRPr="00163E3A">
        <w:rPr>
          <w:rStyle w:val="hps"/>
          <w:rFonts w:ascii="Garamond" w:hAnsi="Garamond" w:cs="Arial"/>
          <w:b/>
          <w:sz w:val="32"/>
          <w:szCs w:val="28"/>
          <w:lang w:val="en-US"/>
        </w:rPr>
        <w:t>Thursday</w:t>
      </w:r>
      <w:r w:rsidRPr="001D21CB">
        <w:rPr>
          <w:rFonts w:ascii="Garamond" w:hAnsi="Garamond" w:cs="Arial"/>
          <w:sz w:val="32"/>
          <w:szCs w:val="28"/>
          <w:lang w:val="en-US"/>
        </w:rPr>
        <w:t xml:space="preserve">, </w:t>
      </w:r>
      <w:r>
        <w:rPr>
          <w:rFonts w:ascii="Garamond" w:hAnsi="Garamond" w:cs="Arial"/>
          <w:b/>
          <w:color w:val="000000" w:themeColor="text1"/>
          <w:sz w:val="32"/>
          <w:szCs w:val="28"/>
          <w:lang w:val="en-US"/>
        </w:rPr>
        <w:t>24</w:t>
      </w:r>
      <w:r>
        <w:rPr>
          <w:rFonts w:ascii="Garamond" w:hAnsi="Garamond" w:cs="Arial"/>
          <w:b/>
          <w:color w:val="000000" w:themeColor="text1"/>
          <w:sz w:val="32"/>
          <w:szCs w:val="28"/>
          <w:vertAlign w:val="superscript"/>
          <w:lang w:val="en-US"/>
        </w:rPr>
        <w:t>th</w:t>
      </w:r>
      <w:r w:rsidRPr="001D21CB">
        <w:rPr>
          <w:rFonts w:ascii="Garamond" w:hAnsi="Garamond" w:cs="Arial"/>
          <w:b/>
          <w:color w:val="000000" w:themeColor="text1"/>
          <w:sz w:val="32"/>
          <w:szCs w:val="28"/>
          <w:vertAlign w:val="superscript"/>
          <w:lang w:val="en-US"/>
        </w:rPr>
        <w:t xml:space="preserve"> </w:t>
      </w:r>
      <w:r>
        <w:rPr>
          <w:rStyle w:val="hps"/>
          <w:rFonts w:ascii="Garamond" w:hAnsi="Garamond" w:cs="Arial"/>
          <w:b/>
          <w:color w:val="000000" w:themeColor="text1"/>
          <w:sz w:val="32"/>
          <w:szCs w:val="28"/>
          <w:lang w:val="en-US"/>
        </w:rPr>
        <w:t>March</w:t>
      </w:r>
      <w:r w:rsidRPr="001D21CB">
        <w:rPr>
          <w:rStyle w:val="hps"/>
          <w:rFonts w:ascii="Garamond" w:hAnsi="Garamond" w:cs="Arial"/>
          <w:b/>
          <w:color w:val="000000" w:themeColor="text1"/>
          <w:sz w:val="32"/>
          <w:szCs w:val="28"/>
          <w:lang w:val="en-US"/>
        </w:rPr>
        <w:t xml:space="preserve"> 201</w:t>
      </w:r>
      <w:r>
        <w:rPr>
          <w:rStyle w:val="hps"/>
          <w:rFonts w:ascii="Garamond" w:hAnsi="Garamond" w:cs="Arial"/>
          <w:b/>
          <w:color w:val="000000" w:themeColor="text1"/>
          <w:sz w:val="32"/>
          <w:szCs w:val="28"/>
          <w:lang w:val="en-US"/>
        </w:rPr>
        <w:t>6</w:t>
      </w:r>
      <w:r>
        <w:rPr>
          <w:rFonts w:ascii="Garamond" w:hAnsi="Garamond" w:cs="Arial"/>
          <w:color w:val="000000" w:themeColor="text1"/>
          <w:sz w:val="32"/>
          <w:szCs w:val="28"/>
          <w:lang w:val="en-US"/>
        </w:rPr>
        <w:t xml:space="preserve"> </w:t>
      </w:r>
      <w:r w:rsidRPr="001D21CB">
        <w:rPr>
          <w:rStyle w:val="hps"/>
          <w:rFonts w:ascii="Garamond" w:hAnsi="Garamond" w:cs="Arial"/>
          <w:color w:val="000000" w:themeColor="text1"/>
          <w:sz w:val="32"/>
          <w:szCs w:val="28"/>
          <w:lang w:val="en-US"/>
        </w:rPr>
        <w:t xml:space="preserve">at </w:t>
      </w:r>
      <w:r w:rsidRPr="001D21CB">
        <w:rPr>
          <w:rStyle w:val="hps"/>
          <w:rFonts w:ascii="Garamond" w:hAnsi="Garamond" w:cs="Arial"/>
          <w:b/>
          <w:color w:val="000000" w:themeColor="text1"/>
          <w:sz w:val="32"/>
          <w:szCs w:val="28"/>
          <w:lang w:val="en-US"/>
        </w:rPr>
        <w:t xml:space="preserve">1 </w:t>
      </w:r>
      <w:r>
        <w:rPr>
          <w:rStyle w:val="hps"/>
          <w:rFonts w:ascii="Garamond" w:hAnsi="Garamond" w:cs="Arial"/>
          <w:b/>
          <w:color w:val="000000" w:themeColor="text1"/>
          <w:sz w:val="32"/>
          <w:szCs w:val="28"/>
          <w:lang w:val="en-US"/>
        </w:rPr>
        <w:t>p</w:t>
      </w:r>
      <w:r w:rsidRPr="001D21CB">
        <w:rPr>
          <w:rStyle w:val="hps"/>
          <w:rFonts w:ascii="Garamond" w:hAnsi="Garamond" w:cs="Arial"/>
          <w:b/>
          <w:color w:val="000000" w:themeColor="text1"/>
          <w:sz w:val="32"/>
          <w:szCs w:val="28"/>
          <w:lang w:val="en-US"/>
        </w:rPr>
        <w:t xml:space="preserve">.m. </w:t>
      </w:r>
      <w:r w:rsidRPr="001D21CB">
        <w:rPr>
          <w:rStyle w:val="hps"/>
          <w:rFonts w:ascii="Garamond" w:hAnsi="Garamond" w:cs="Arial"/>
          <w:color w:val="000000" w:themeColor="text1"/>
          <w:sz w:val="32"/>
          <w:szCs w:val="28"/>
          <w:lang w:val="en-US"/>
        </w:rPr>
        <w:t xml:space="preserve">in </w:t>
      </w:r>
      <w:r w:rsidRPr="001D21CB">
        <w:rPr>
          <w:rFonts w:ascii="Garamond" w:hAnsi="Garamond" w:cs="Arial"/>
          <w:color w:val="000000" w:themeColor="text1"/>
          <w:sz w:val="32"/>
          <w:szCs w:val="28"/>
          <w:lang w:val="en-US"/>
        </w:rPr>
        <w:t xml:space="preserve">room </w:t>
      </w:r>
      <w:r>
        <w:rPr>
          <w:rStyle w:val="hps"/>
          <w:rFonts w:ascii="Garamond" w:hAnsi="Garamond" w:cs="Arial"/>
          <w:b/>
          <w:color w:val="000000" w:themeColor="text1"/>
          <w:sz w:val="32"/>
          <w:szCs w:val="28"/>
          <w:lang w:val="en-US"/>
        </w:rPr>
        <w:t xml:space="preserve">P-212 </w:t>
      </w:r>
      <w:r w:rsidRPr="001D21CB">
        <w:rPr>
          <w:rStyle w:val="hps"/>
          <w:rFonts w:ascii="Garamond" w:hAnsi="Garamond" w:cs="Arial"/>
          <w:color w:val="000000"/>
          <w:sz w:val="32"/>
          <w:szCs w:val="28"/>
          <w:lang w:val="en-US"/>
        </w:rPr>
        <w:t>at the</w:t>
      </w:r>
    </w:p>
    <w:p w:rsidR="000B69F4" w:rsidRDefault="000B69F4" w:rsidP="000B69F4">
      <w:pPr>
        <w:shd w:val="clear" w:color="auto" w:fill="FFFFFF"/>
        <w:spacing w:before="0" w:beforeAutospacing="0" w:after="0" w:afterAutospacing="0" w:line="276" w:lineRule="auto"/>
        <w:jc w:val="center"/>
        <w:textAlignment w:val="top"/>
        <w:rPr>
          <w:rStyle w:val="hps"/>
          <w:rFonts w:ascii="Garamond" w:hAnsi="Garamond" w:cs="Arial"/>
          <w:b/>
          <w:color w:val="000000"/>
          <w:sz w:val="32"/>
          <w:szCs w:val="28"/>
          <w:lang w:val="en-US"/>
        </w:rPr>
      </w:pPr>
      <w:r w:rsidRPr="001D21CB">
        <w:rPr>
          <w:rStyle w:val="hps"/>
          <w:rFonts w:ascii="Garamond" w:hAnsi="Garamond" w:cs="Arial"/>
          <w:b/>
          <w:color w:val="000000"/>
          <w:sz w:val="32"/>
          <w:szCs w:val="28"/>
          <w:lang w:val="en-US"/>
        </w:rPr>
        <w:t>Faculty of Economics, University of Ljubljana</w:t>
      </w:r>
    </w:p>
    <w:p w:rsidR="00C91308" w:rsidRPr="000B69F4" w:rsidRDefault="00C91308" w:rsidP="000B69F4">
      <w:pPr>
        <w:shd w:val="clear" w:color="auto" w:fill="FFFFFF"/>
        <w:spacing w:before="0" w:beforeAutospacing="0" w:after="0" w:afterAutospacing="0" w:line="276" w:lineRule="auto"/>
        <w:jc w:val="center"/>
        <w:textAlignment w:val="top"/>
        <w:rPr>
          <w:rFonts w:ascii="Garamond" w:hAnsi="Garamond" w:cs="Arial"/>
          <w:color w:val="888888"/>
          <w:sz w:val="32"/>
          <w:szCs w:val="28"/>
          <w:lang w:val="en-US"/>
        </w:rPr>
      </w:pPr>
    </w:p>
    <w:p w:rsidR="00C91308" w:rsidRDefault="000B69F4" w:rsidP="00C91308">
      <w:pPr>
        <w:shd w:val="clear" w:color="auto" w:fill="FFFFFF"/>
        <w:spacing w:before="0" w:beforeAutospacing="0" w:after="0" w:afterAutospacing="0" w:line="360" w:lineRule="atLeast"/>
        <w:jc w:val="center"/>
        <w:outlineLvl w:val="1"/>
        <w:rPr>
          <w:rFonts w:ascii="Garamond" w:hAnsi="Garamond"/>
          <w:b/>
          <w:iCs/>
          <w:sz w:val="28"/>
          <w:szCs w:val="28"/>
          <w:lang w:val="en-US"/>
        </w:rPr>
      </w:pPr>
      <w:r w:rsidRPr="00163E3A">
        <w:rPr>
          <w:rFonts w:ascii="Garamond" w:hAnsi="Garamond"/>
          <w:iCs/>
          <w:sz w:val="28"/>
          <w:szCs w:val="28"/>
          <w:lang w:val="en-US"/>
        </w:rPr>
        <w:t>Author:</w:t>
      </w:r>
      <w:r w:rsidRPr="00163E3A">
        <w:rPr>
          <w:rFonts w:ascii="Garamond" w:hAnsi="Garamond"/>
          <w:b/>
          <w:iCs/>
          <w:sz w:val="28"/>
          <w:szCs w:val="28"/>
          <w:lang w:val="en-US"/>
        </w:rPr>
        <w:t xml:space="preserve"> </w:t>
      </w:r>
      <w:r>
        <w:rPr>
          <w:rFonts w:ascii="Garamond" w:hAnsi="Garamond"/>
          <w:b/>
          <w:iCs/>
          <w:sz w:val="28"/>
          <w:szCs w:val="28"/>
          <w:lang w:val="en-US"/>
        </w:rPr>
        <w:t xml:space="preserve">Dr. Dominik </w:t>
      </w:r>
      <w:proofErr w:type="spellStart"/>
      <w:r>
        <w:rPr>
          <w:rFonts w:ascii="Garamond" w:hAnsi="Garamond"/>
          <w:b/>
          <w:iCs/>
          <w:sz w:val="28"/>
          <w:szCs w:val="28"/>
          <w:lang w:val="en-US"/>
        </w:rPr>
        <w:t>Schober</w:t>
      </w:r>
      <w:proofErr w:type="spellEnd"/>
      <w:r>
        <w:rPr>
          <w:rFonts w:ascii="Garamond" w:hAnsi="Garamond"/>
          <w:b/>
          <w:iCs/>
          <w:sz w:val="28"/>
          <w:szCs w:val="28"/>
          <w:lang w:val="en-US"/>
        </w:rPr>
        <w:t xml:space="preserve">, </w:t>
      </w:r>
      <w:r w:rsidRPr="000B69F4">
        <w:rPr>
          <w:rFonts w:ascii="Garamond" w:hAnsi="Garamond"/>
          <w:b/>
          <w:iCs/>
          <w:sz w:val="28"/>
          <w:szCs w:val="28"/>
          <w:lang w:val="en-US"/>
        </w:rPr>
        <w:t>Competition</w:t>
      </w:r>
      <w:r>
        <w:rPr>
          <w:rFonts w:ascii="Garamond" w:hAnsi="Garamond"/>
          <w:b/>
          <w:iCs/>
          <w:sz w:val="28"/>
          <w:szCs w:val="28"/>
          <w:lang w:val="en-US"/>
        </w:rPr>
        <w:t xml:space="preserve"> and Regulation Research Group </w:t>
      </w:r>
      <w:r w:rsidRPr="000B69F4">
        <w:rPr>
          <w:rFonts w:ascii="Garamond" w:hAnsi="Garamond"/>
          <w:b/>
          <w:iCs/>
          <w:sz w:val="28"/>
          <w:szCs w:val="28"/>
          <w:lang w:val="en-US"/>
        </w:rPr>
        <w:t>ZEW Centre</w:t>
      </w:r>
      <w:r w:rsidR="00C91308">
        <w:rPr>
          <w:rFonts w:ascii="Garamond" w:hAnsi="Garamond"/>
          <w:b/>
          <w:iCs/>
          <w:sz w:val="28"/>
          <w:szCs w:val="28"/>
          <w:lang w:val="en-US"/>
        </w:rPr>
        <w:t xml:space="preserve"> for European Economic Research, </w:t>
      </w:r>
      <w:proofErr w:type="spellStart"/>
      <w:r w:rsidRPr="000B69F4">
        <w:rPr>
          <w:rFonts w:ascii="Garamond" w:hAnsi="Garamond"/>
          <w:b/>
          <w:iCs/>
          <w:sz w:val="28"/>
          <w:szCs w:val="28"/>
          <w:lang w:val="en-US"/>
        </w:rPr>
        <w:t>MaCCI</w:t>
      </w:r>
      <w:proofErr w:type="spellEnd"/>
      <w:r w:rsidRPr="000B69F4">
        <w:rPr>
          <w:rFonts w:ascii="Garamond" w:hAnsi="Garamond"/>
          <w:b/>
          <w:iCs/>
          <w:sz w:val="28"/>
          <w:szCs w:val="28"/>
          <w:lang w:val="en-US"/>
        </w:rPr>
        <w:t xml:space="preserve"> Mannheim Centre </w:t>
      </w:r>
      <w:r w:rsidR="00C91308">
        <w:rPr>
          <w:rFonts w:ascii="Garamond" w:hAnsi="Garamond"/>
          <w:b/>
          <w:iCs/>
          <w:sz w:val="28"/>
          <w:szCs w:val="28"/>
          <w:lang w:val="en-US"/>
        </w:rPr>
        <w:t xml:space="preserve">for Competition and Innovation </w:t>
      </w:r>
    </w:p>
    <w:p w:rsidR="00C91308" w:rsidRPr="00C91308" w:rsidRDefault="00C91308" w:rsidP="00C91308">
      <w:pPr>
        <w:shd w:val="clear" w:color="auto" w:fill="FFFFFF"/>
        <w:spacing w:before="0" w:beforeAutospacing="0" w:after="0" w:afterAutospacing="0" w:line="360" w:lineRule="atLeast"/>
        <w:jc w:val="center"/>
        <w:outlineLvl w:val="1"/>
        <w:rPr>
          <w:rFonts w:ascii="Garamond" w:hAnsi="Garamond"/>
          <w:b/>
          <w:iCs/>
          <w:sz w:val="44"/>
          <w:szCs w:val="28"/>
          <w:lang w:val="en-US"/>
        </w:rPr>
      </w:pPr>
    </w:p>
    <w:p w:rsidR="000B69F4" w:rsidRDefault="000B69F4" w:rsidP="00C91308">
      <w:pPr>
        <w:spacing w:before="0" w:beforeAutospacing="0" w:after="0" w:afterAutospacing="0"/>
        <w:jc w:val="center"/>
        <w:rPr>
          <w:rFonts w:ascii="Garamond" w:hAnsi="Garamond" w:cs="Arial"/>
          <w:bCs/>
          <w:sz w:val="28"/>
          <w:lang w:val="en-US"/>
        </w:rPr>
      </w:pPr>
      <w:r w:rsidRPr="001D21CB">
        <w:rPr>
          <w:rFonts w:ascii="Garamond" w:hAnsi="Garamond" w:cs="Arial"/>
          <w:bCs/>
          <w:sz w:val="28"/>
          <w:lang w:val="en-US"/>
        </w:rPr>
        <w:t>will present the article:</w:t>
      </w:r>
    </w:p>
    <w:p w:rsidR="00C91308" w:rsidRPr="00C91308" w:rsidRDefault="00C91308" w:rsidP="00C91308">
      <w:pPr>
        <w:spacing w:before="0" w:beforeAutospacing="0" w:after="0" w:afterAutospacing="0"/>
        <w:jc w:val="center"/>
        <w:rPr>
          <w:rFonts w:ascii="Garamond" w:hAnsi="Garamond" w:cs="Arial"/>
          <w:bCs/>
          <w:sz w:val="44"/>
          <w:lang w:val="en-US"/>
        </w:rPr>
      </w:pPr>
    </w:p>
    <w:p w:rsidR="000B69F4" w:rsidRPr="0060174B" w:rsidRDefault="000B69F4" w:rsidP="00C91308">
      <w:pPr>
        <w:spacing w:before="0" w:beforeAutospacing="0" w:after="0" w:afterAutospacing="0"/>
        <w:jc w:val="center"/>
        <w:rPr>
          <w:rFonts w:ascii="Garamond" w:hAnsi="Garamond" w:cs="Calibri"/>
          <w:b/>
          <w:bCs/>
          <w:color w:val="000000" w:themeColor="text1"/>
          <w:sz w:val="2"/>
          <w:szCs w:val="40"/>
        </w:rPr>
      </w:pPr>
      <w:r w:rsidRPr="000B69F4">
        <w:rPr>
          <w:rFonts w:ascii="Garamond" w:hAnsi="Garamond" w:cs="Calibri"/>
          <w:b/>
          <w:bCs/>
          <w:color w:val="000000" w:themeColor="text1"/>
          <w:sz w:val="36"/>
          <w:szCs w:val="40"/>
          <w:lang w:val="en-US"/>
        </w:rPr>
        <w:t>"Tax Incidence and Competitio</w:t>
      </w:r>
      <w:r>
        <w:rPr>
          <w:rFonts w:ascii="Garamond" w:hAnsi="Garamond" w:cs="Calibri"/>
          <w:b/>
          <w:bCs/>
          <w:color w:val="000000" w:themeColor="text1"/>
          <w:sz w:val="36"/>
          <w:szCs w:val="40"/>
          <w:lang w:val="en-US"/>
        </w:rPr>
        <w:t>n – The Case of Gasoline Retail Taxation"</w:t>
      </w:r>
    </w:p>
    <w:p w:rsidR="000B69F4" w:rsidRPr="009F7159" w:rsidRDefault="000B69F4" w:rsidP="000B69F4">
      <w:pPr>
        <w:jc w:val="center"/>
        <w:rPr>
          <w:rFonts w:ascii="Garamond" w:hAnsi="Garamond" w:cs="Calibri"/>
          <w:b/>
          <w:bCs/>
          <w:color w:val="000000" w:themeColor="text1"/>
          <w:sz w:val="2"/>
          <w:szCs w:val="40"/>
          <w:lang w:val="en-US"/>
        </w:rPr>
      </w:pPr>
    </w:p>
    <w:p w:rsidR="000B69F4" w:rsidRDefault="000B69F4" w:rsidP="00C91308">
      <w:pPr>
        <w:spacing w:after="240" w:afterAutospacing="0"/>
        <w:jc w:val="both"/>
        <w:rPr>
          <w:rFonts w:ascii="Garamond" w:hAnsi="Garamond" w:cs="Arial"/>
          <w:color w:val="000000"/>
          <w:sz w:val="28"/>
          <w:szCs w:val="28"/>
          <w:lang w:val="en-US"/>
        </w:rPr>
      </w:pPr>
      <w:r w:rsidRPr="00C91308">
        <w:rPr>
          <w:rFonts w:ascii="Garamond" w:hAnsi="Garamond" w:cs="Arial"/>
          <w:sz w:val="28"/>
          <w:szCs w:val="28"/>
          <w:lang w:val="en-US"/>
        </w:rPr>
        <w:t>“</w:t>
      </w:r>
      <w:r w:rsidRPr="00C91308">
        <w:rPr>
          <w:rFonts w:ascii="Garamond" w:hAnsi="Garamond" w:cs="Arial"/>
          <w:color w:val="000000"/>
          <w:sz w:val="28"/>
          <w:szCs w:val="28"/>
          <w:lang w:val="en-US"/>
        </w:rPr>
        <w:t>This paper explores how the intensity of competition in output markets affects the shifting of taxes to consumers. According to a popular view firms with market power are able to react to tax increases by passing on the burden to consumers while firms which face intense competition in output markets are unable to do so. In contrast, standard economic theory of tax shifting argues that the link between market power and tax incidence is ambiguous. We use data from the Austrian gasoline retail market to study this issue empirically. We find that the share of the tax shifted to consumers increases significantly with the market power of the suppliers. We find that the difference in the tax induced price increase between stations with the lowest and the highest degree of competition is equal to roughly 100 per cent of the overall tax increase. This difference persists in the medium term, i.e. for about one year, and vanishes after about two years returning back to normal margin differences between non-competitive and competitive markets. Furthermore, comparing tax and input price changes, we find that firms in more competitive markets shift the latter more quickly than the former. The may be due to salience effects. Since tax changes are more salient they may increase the price awareness of consumers around the time of the tax change.”</w:t>
      </w:r>
    </w:p>
    <w:p w:rsidR="00C91308" w:rsidRPr="00C91308" w:rsidRDefault="00C91308" w:rsidP="00C91308">
      <w:pPr>
        <w:spacing w:after="240" w:afterAutospacing="0"/>
        <w:jc w:val="both"/>
        <w:rPr>
          <w:rStyle w:val="hps"/>
          <w:sz w:val="4"/>
          <w:szCs w:val="28"/>
        </w:rPr>
      </w:pPr>
    </w:p>
    <w:p w:rsidR="000B69F4" w:rsidRPr="00C91308" w:rsidRDefault="000B69F4" w:rsidP="00C91308">
      <w:pPr>
        <w:ind w:left="720"/>
        <w:jc w:val="center"/>
        <w:rPr>
          <w:rStyle w:val="hps"/>
          <w:rFonts w:ascii="Garamond" w:hAnsi="Garamond" w:cs="Arial"/>
          <w:color w:val="000000"/>
          <w:lang w:val="en-US"/>
        </w:rPr>
      </w:pPr>
      <w:r w:rsidRPr="00173EAC">
        <w:rPr>
          <w:rStyle w:val="hps"/>
          <w:rFonts w:ascii="Garamond" w:hAnsi="Garamond" w:cs="Arial"/>
          <w:color w:val="000000"/>
          <w:lang w:val="en-US"/>
        </w:rPr>
        <w:t>You can register for the free seminar by phone</w:t>
      </w:r>
      <w:r w:rsidRPr="00173EAC">
        <w:rPr>
          <w:rFonts w:ascii="Garamond" w:hAnsi="Garamond" w:cs="Arial"/>
          <w:color w:val="000000"/>
          <w:lang w:val="en-US"/>
        </w:rPr>
        <w:t xml:space="preserve"> </w:t>
      </w:r>
      <w:r w:rsidRPr="00173EAC">
        <w:rPr>
          <w:rStyle w:val="hps"/>
          <w:rFonts w:ascii="Garamond" w:hAnsi="Garamond" w:cs="Arial"/>
          <w:color w:val="000000"/>
          <w:lang w:val="en-US"/>
        </w:rPr>
        <w:t>(</w:t>
      </w:r>
      <w:r w:rsidRPr="00173EAC">
        <w:rPr>
          <w:rFonts w:ascii="Garamond" w:hAnsi="Garamond" w:cs="Arial"/>
          <w:color w:val="000000"/>
          <w:lang w:val="en-US"/>
        </w:rPr>
        <w:t xml:space="preserve">01) </w:t>
      </w:r>
      <w:r w:rsidRPr="00173EAC">
        <w:rPr>
          <w:rStyle w:val="hps"/>
          <w:rFonts w:ascii="Garamond" w:hAnsi="Garamond" w:cs="Arial"/>
          <w:color w:val="000000"/>
          <w:lang w:val="en-US"/>
        </w:rPr>
        <w:t>58-92-490</w:t>
      </w:r>
      <w:r w:rsidRPr="00173EAC">
        <w:rPr>
          <w:rFonts w:ascii="Garamond" w:hAnsi="Garamond" w:cs="Arial"/>
          <w:color w:val="000000"/>
          <w:lang w:val="en-US"/>
        </w:rPr>
        <w:t xml:space="preserve">, </w:t>
      </w:r>
      <w:r w:rsidRPr="00173EAC">
        <w:rPr>
          <w:rStyle w:val="hps"/>
          <w:rFonts w:ascii="Garamond" w:hAnsi="Garamond" w:cs="Arial"/>
          <w:color w:val="000000"/>
          <w:lang w:val="en-US"/>
        </w:rPr>
        <w:t>or</w:t>
      </w:r>
      <w:r w:rsidRPr="00173EAC">
        <w:rPr>
          <w:rFonts w:ascii="Garamond" w:hAnsi="Garamond" w:cs="Arial"/>
          <w:color w:val="000000"/>
          <w:lang w:val="en-US"/>
        </w:rPr>
        <w:t xml:space="preserve"> </w:t>
      </w:r>
      <w:r w:rsidRPr="00173EAC">
        <w:rPr>
          <w:rStyle w:val="hps"/>
          <w:rFonts w:ascii="Garamond" w:hAnsi="Garamond" w:cs="Arial"/>
          <w:color w:val="000000"/>
          <w:lang w:val="en-US"/>
        </w:rPr>
        <w:t>via e</w:t>
      </w:r>
      <w:r w:rsidRPr="00173EAC">
        <w:rPr>
          <w:rStyle w:val="atn"/>
          <w:rFonts w:ascii="Garamond" w:hAnsi="Garamond" w:cs="Arial"/>
          <w:color w:val="000000"/>
          <w:lang w:val="en-US"/>
        </w:rPr>
        <w:t>-</w:t>
      </w:r>
      <w:r w:rsidRPr="00173EAC">
        <w:rPr>
          <w:rFonts w:ascii="Garamond" w:hAnsi="Garamond" w:cs="Arial"/>
          <w:color w:val="000000"/>
          <w:lang w:val="en-US"/>
        </w:rPr>
        <w:t xml:space="preserve">mail: </w:t>
      </w:r>
      <w:hyperlink r:id="rId7" w:history="1">
        <w:r w:rsidRPr="00173EAC">
          <w:rPr>
            <w:rStyle w:val="Hyperlink"/>
            <w:rFonts w:ascii="Garamond" w:hAnsi="Garamond" w:cs="Arial"/>
            <w:lang w:val="en-US"/>
          </w:rPr>
          <w:t>research.seminars@ef.uni-lj.si</w:t>
        </w:r>
      </w:hyperlink>
      <w:r w:rsidRPr="00173EAC">
        <w:rPr>
          <w:rFonts w:ascii="Garamond" w:hAnsi="Garamond" w:cs="Arial"/>
          <w:color w:val="000000"/>
          <w:lang w:val="en-US"/>
        </w:rPr>
        <w:t xml:space="preserve"> </w:t>
      </w:r>
      <w:r w:rsidRPr="00173EAC">
        <w:rPr>
          <w:rStyle w:val="hps"/>
          <w:rFonts w:ascii="Garamond" w:hAnsi="Garamond"/>
          <w:lang w:val="en-US"/>
        </w:rPr>
        <w:t>by</w:t>
      </w:r>
      <w:r>
        <w:rPr>
          <w:rStyle w:val="hps"/>
          <w:rFonts w:ascii="Garamond" w:hAnsi="Garamond"/>
          <w:lang w:val="en-US"/>
        </w:rPr>
        <w:t xml:space="preserve"> </w:t>
      </w:r>
      <w:r w:rsidRPr="00163E3A">
        <w:rPr>
          <w:rStyle w:val="hps"/>
          <w:rFonts w:ascii="Garamond" w:hAnsi="Garamond" w:cs="Arial"/>
          <w:color w:val="000000"/>
          <w:lang w:val="en-US"/>
        </w:rPr>
        <w:t>Wednesday</w:t>
      </w:r>
      <w:r w:rsidRPr="007D17BA">
        <w:rPr>
          <w:rStyle w:val="hps"/>
          <w:color w:val="000000"/>
        </w:rPr>
        <w:t xml:space="preserve">, </w:t>
      </w:r>
      <w:r>
        <w:rPr>
          <w:rStyle w:val="hps"/>
          <w:color w:val="000000"/>
        </w:rPr>
        <w:t>23</w:t>
      </w:r>
      <w:r w:rsidR="009E073E">
        <w:rPr>
          <w:rStyle w:val="hps"/>
          <w:rFonts w:ascii="Garamond" w:hAnsi="Garamond" w:cs="Arial"/>
          <w:color w:val="000000"/>
          <w:vertAlign w:val="superscript"/>
          <w:lang w:val="en-US"/>
        </w:rPr>
        <w:t>rd</w:t>
      </w:r>
      <w:r w:rsidRPr="007D17BA">
        <w:rPr>
          <w:rStyle w:val="hps"/>
          <w:rFonts w:ascii="Garamond" w:hAnsi="Garamond" w:cs="Arial"/>
          <w:color w:val="000000"/>
          <w:lang w:val="en-US"/>
        </w:rPr>
        <w:t xml:space="preserve"> </w:t>
      </w:r>
      <w:r>
        <w:rPr>
          <w:rStyle w:val="hps"/>
          <w:rFonts w:ascii="Garamond" w:hAnsi="Garamond" w:cs="Arial"/>
          <w:color w:val="000000"/>
          <w:lang w:val="en-US"/>
        </w:rPr>
        <w:t>March</w:t>
      </w:r>
      <w:r w:rsidRPr="007D17BA">
        <w:rPr>
          <w:rStyle w:val="hps"/>
          <w:rFonts w:ascii="Garamond" w:hAnsi="Garamond" w:cs="Arial"/>
          <w:color w:val="000000"/>
          <w:lang w:val="en-US"/>
        </w:rPr>
        <w:t xml:space="preserve"> 201</w:t>
      </w:r>
      <w:r>
        <w:rPr>
          <w:rStyle w:val="hps"/>
          <w:rFonts w:ascii="Garamond" w:hAnsi="Garamond" w:cs="Arial"/>
          <w:color w:val="000000"/>
          <w:lang w:val="en-US"/>
        </w:rPr>
        <w:t>6</w:t>
      </w:r>
      <w:r w:rsidRPr="007D17BA">
        <w:rPr>
          <w:rStyle w:val="hps"/>
          <w:rFonts w:ascii="Garamond" w:hAnsi="Garamond" w:cs="Arial"/>
          <w:color w:val="000000"/>
          <w:lang w:val="en-US"/>
        </w:rPr>
        <w:t>.</w:t>
      </w:r>
    </w:p>
    <w:p w:rsidR="00CE443A" w:rsidRPr="000B69F4" w:rsidRDefault="000B69F4" w:rsidP="000B69F4">
      <w:pPr>
        <w:jc w:val="center"/>
        <w:rPr>
          <w:rFonts w:ascii="Garamond" w:hAnsi="Garamond" w:cs="Arial"/>
          <w:b/>
          <w:color w:val="000000"/>
          <w:sz w:val="29"/>
          <w:szCs w:val="29"/>
          <w:lang w:val="en-US"/>
        </w:rPr>
      </w:pPr>
      <w:r w:rsidRPr="001D21CB">
        <w:rPr>
          <w:rStyle w:val="hps"/>
          <w:rFonts w:ascii="Garamond" w:hAnsi="Garamond" w:cs="Arial"/>
          <w:b/>
          <w:color w:val="000000"/>
          <w:sz w:val="29"/>
          <w:szCs w:val="29"/>
          <w:lang w:val="en-US"/>
        </w:rPr>
        <w:t>We look forward to seeing you!</w:t>
      </w:r>
    </w:p>
    <w:sectPr w:rsidR="00CE443A" w:rsidRPr="000B6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7F"/>
    <w:rsid w:val="000B69F4"/>
    <w:rsid w:val="0067757F"/>
    <w:rsid w:val="00893ECE"/>
    <w:rsid w:val="008B6E44"/>
    <w:rsid w:val="009E073E"/>
    <w:rsid w:val="00C91308"/>
    <w:rsid w:val="00CE44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7F"/>
    <w:pPr>
      <w:spacing w:before="100" w:beforeAutospacing="1" w:after="100" w:afterAutospacing="1" w:line="240" w:lineRule="auto"/>
    </w:pPr>
    <w:rPr>
      <w:rFonts w:ascii="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57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0B69F4"/>
    <w:pPr>
      <w:spacing w:before="0" w:beforeAutospacing="0" w:after="0" w:afterAutospacing="0"/>
    </w:pPr>
    <w:rPr>
      <w:rFonts w:ascii="Consolas" w:hAnsi="Consolas" w:cstheme="minorBidi"/>
      <w:sz w:val="21"/>
      <w:szCs w:val="21"/>
      <w:lang w:val="it-IT" w:eastAsia="en-US"/>
    </w:rPr>
  </w:style>
  <w:style w:type="character" w:customStyle="1" w:styleId="PlainTextChar">
    <w:name w:val="Plain Text Char"/>
    <w:basedOn w:val="DefaultParagraphFont"/>
    <w:link w:val="PlainText"/>
    <w:uiPriority w:val="99"/>
    <w:rsid w:val="000B69F4"/>
    <w:rPr>
      <w:rFonts w:ascii="Consolas" w:hAnsi="Consolas"/>
      <w:sz w:val="21"/>
      <w:szCs w:val="21"/>
      <w:lang w:val="it-IT"/>
    </w:rPr>
  </w:style>
  <w:style w:type="character" w:styleId="Hyperlink">
    <w:name w:val="Hyperlink"/>
    <w:basedOn w:val="DefaultParagraphFont"/>
    <w:uiPriority w:val="99"/>
    <w:rsid w:val="000B69F4"/>
    <w:rPr>
      <w:color w:val="0000FF"/>
      <w:u w:val="single"/>
    </w:rPr>
  </w:style>
  <w:style w:type="character" w:customStyle="1" w:styleId="hps">
    <w:name w:val="hps"/>
    <w:basedOn w:val="DefaultParagraphFont"/>
    <w:rsid w:val="000B69F4"/>
  </w:style>
  <w:style w:type="character" w:customStyle="1" w:styleId="atn">
    <w:name w:val="atn"/>
    <w:basedOn w:val="DefaultParagraphFont"/>
    <w:rsid w:val="000B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7F"/>
    <w:pPr>
      <w:spacing w:before="100" w:beforeAutospacing="1" w:after="100" w:afterAutospacing="1" w:line="240" w:lineRule="auto"/>
    </w:pPr>
    <w:rPr>
      <w:rFonts w:ascii="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57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0B69F4"/>
    <w:pPr>
      <w:spacing w:before="0" w:beforeAutospacing="0" w:after="0" w:afterAutospacing="0"/>
    </w:pPr>
    <w:rPr>
      <w:rFonts w:ascii="Consolas" w:hAnsi="Consolas" w:cstheme="minorBidi"/>
      <w:sz w:val="21"/>
      <w:szCs w:val="21"/>
      <w:lang w:val="it-IT" w:eastAsia="en-US"/>
    </w:rPr>
  </w:style>
  <w:style w:type="character" w:customStyle="1" w:styleId="PlainTextChar">
    <w:name w:val="Plain Text Char"/>
    <w:basedOn w:val="DefaultParagraphFont"/>
    <w:link w:val="PlainText"/>
    <w:uiPriority w:val="99"/>
    <w:rsid w:val="000B69F4"/>
    <w:rPr>
      <w:rFonts w:ascii="Consolas" w:hAnsi="Consolas"/>
      <w:sz w:val="21"/>
      <w:szCs w:val="21"/>
      <w:lang w:val="it-IT"/>
    </w:rPr>
  </w:style>
  <w:style w:type="character" w:styleId="Hyperlink">
    <w:name w:val="Hyperlink"/>
    <w:basedOn w:val="DefaultParagraphFont"/>
    <w:uiPriority w:val="99"/>
    <w:rsid w:val="000B69F4"/>
    <w:rPr>
      <w:color w:val="0000FF"/>
      <w:u w:val="single"/>
    </w:rPr>
  </w:style>
  <w:style w:type="character" w:customStyle="1" w:styleId="hps">
    <w:name w:val="hps"/>
    <w:basedOn w:val="DefaultParagraphFont"/>
    <w:rsid w:val="000B69F4"/>
  </w:style>
  <w:style w:type="character" w:customStyle="1" w:styleId="atn">
    <w:name w:val="atn"/>
    <w:basedOn w:val="DefaultParagraphFont"/>
    <w:rsid w:val="000B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88270">
      <w:bodyDiv w:val="1"/>
      <w:marLeft w:val="0"/>
      <w:marRight w:val="0"/>
      <w:marTop w:val="0"/>
      <w:marBottom w:val="0"/>
      <w:divBdr>
        <w:top w:val="none" w:sz="0" w:space="0" w:color="auto"/>
        <w:left w:val="none" w:sz="0" w:space="0" w:color="auto"/>
        <w:bottom w:val="none" w:sz="0" w:space="0" w:color="auto"/>
        <w:right w:val="none" w:sz="0" w:space="0" w:color="auto"/>
      </w:divBdr>
    </w:div>
    <w:div w:id="15154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seminars@ef.uni-lj.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Štaus, Monika</dc:creator>
  <cp:lastModifiedBy>Selko, Lara</cp:lastModifiedBy>
  <cp:revision>2</cp:revision>
  <cp:lastPrinted>2016-03-21T10:26:00Z</cp:lastPrinted>
  <dcterms:created xsi:type="dcterms:W3CDTF">2016-03-21T12:55:00Z</dcterms:created>
  <dcterms:modified xsi:type="dcterms:W3CDTF">2016-03-21T12:55:00Z</dcterms:modified>
</cp:coreProperties>
</file>